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00E9" w14:textId="6CE849FC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  <w:r>
        <w:rPr>
          <w:rFonts w:ascii="Century Gothic" w:hAnsi="Century Gothic"/>
          <w:color w:val="000000"/>
          <w:sz w:val="28"/>
          <w:szCs w:val="28"/>
          <w:shd w:val="clear" w:color="auto" w:fill="FFF8F2"/>
        </w:rPr>
        <w:t>La joie d’aimer</w:t>
      </w:r>
    </w:p>
    <w:p w14:paraId="4B9F62AE" w14:textId="77777777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</w:p>
    <w:p w14:paraId="50A4A733" w14:textId="356DAD55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 xml:space="preserve">1. Quand nous étions enfants Nous allions aux fleurs En se tenant par la main Du côté de </w:t>
      </w:r>
      <w:proofErr w:type="spellStart"/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>Chamsat</w:t>
      </w:r>
      <w:proofErr w:type="spellEnd"/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 xml:space="preserve"> Nous avions du plaisir D’en cueillir des brassées Pour aller bien fleurir L’autel de Sainte Marie ---</w:t>
      </w:r>
    </w:p>
    <w:p w14:paraId="7945451D" w14:textId="77777777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</w:p>
    <w:p w14:paraId="3DEC7FA3" w14:textId="57AF405E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 xml:space="preserve">- Refrain : Gens de chez nous, aimez-vous bien Il faut oublier les mauvais matins Joyeusement l’avenir sourit A sa porte il faut savoir taper Si vous arrêtiez de vous aimer bis Jamais plus vous ne pourriez chanter ---- </w:t>
      </w:r>
    </w:p>
    <w:p w14:paraId="768E4FAC" w14:textId="77777777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</w:p>
    <w:p w14:paraId="59E8A8AF" w14:textId="77777777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 xml:space="preserve">2. Nous sommes tombés amoureux En se tenant par la taille Nous allions bien joyeux Du côté de </w:t>
      </w:r>
      <w:proofErr w:type="spellStart"/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>Pîertaiye</w:t>
      </w:r>
      <w:proofErr w:type="spellEnd"/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 xml:space="preserve"> Pour y cueillir des fraises Bien souvent pas mûres Mais nous deux ma Thérèse Oh nous étions si purs ---- </w:t>
      </w:r>
    </w:p>
    <w:p w14:paraId="7B6F652C" w14:textId="77777777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</w:p>
    <w:p w14:paraId="5D2B43C9" w14:textId="77777777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 xml:space="preserve">3. Nos vies se sont liées Le dimanche après-midi Du côté de la Vacherie Nous allions promener En cueillant des noisettes Pour le soir de la Toussaint Pendant que sur une bille S’amusaient nos enfants ---- </w:t>
      </w:r>
    </w:p>
    <w:p w14:paraId="72051A31" w14:textId="77777777" w:rsidR="0011046D" w:rsidRDefault="0011046D">
      <w:pPr>
        <w:rPr>
          <w:rFonts w:ascii="Century Gothic" w:hAnsi="Century Gothic"/>
          <w:color w:val="000000"/>
          <w:sz w:val="28"/>
          <w:szCs w:val="28"/>
          <w:shd w:val="clear" w:color="auto" w:fill="FFF8F2"/>
        </w:rPr>
      </w:pPr>
    </w:p>
    <w:p w14:paraId="37F23DCA" w14:textId="5FD463CA" w:rsidR="008D068F" w:rsidRPr="0011046D" w:rsidRDefault="0011046D">
      <w:pPr>
        <w:rPr>
          <w:rFonts w:ascii="Century Gothic" w:hAnsi="Century Gothic"/>
          <w:sz w:val="28"/>
          <w:szCs w:val="28"/>
        </w:rPr>
      </w:pPr>
      <w:r w:rsidRPr="0011046D">
        <w:rPr>
          <w:rFonts w:ascii="Century Gothic" w:hAnsi="Century Gothic"/>
          <w:color w:val="000000"/>
          <w:sz w:val="28"/>
          <w:szCs w:val="28"/>
          <w:shd w:val="clear" w:color="auto" w:fill="FFF8F2"/>
        </w:rPr>
        <w:t>4. Maintenant que nous sommes vieux Nous allons sous les tilleuls Écouter les bavardages Oui bien derrière notre fourneau Le plus souvent nous pensons A nos beaux jours qui ont fui Mais nous nous aimons toujours C’est ainsi qu’on a vécu.</w:t>
      </w:r>
    </w:p>
    <w:sectPr w:rsidR="008D068F" w:rsidRPr="0011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D"/>
    <w:rsid w:val="0011046D"/>
    <w:rsid w:val="008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90B0D"/>
  <w15:chartTrackingRefBased/>
  <w15:docId w15:val="{F3C7C999-E2AA-4DBC-95A4-EA0E6270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CHEVRE</dc:creator>
  <cp:keywords/>
  <dc:description/>
  <cp:lastModifiedBy>Audrey CHEVRE</cp:lastModifiedBy>
  <cp:revision>1</cp:revision>
  <dcterms:created xsi:type="dcterms:W3CDTF">2023-12-01T09:36:00Z</dcterms:created>
  <dcterms:modified xsi:type="dcterms:W3CDTF">2023-12-01T09:37:00Z</dcterms:modified>
</cp:coreProperties>
</file>